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4A5" w:rsidRPr="00DC07D2" w:rsidRDefault="00B07093" w:rsidP="00404349">
      <w:pPr>
        <w:jc w:val="center"/>
        <w:rPr>
          <w:b/>
          <w:bCs/>
          <w:sz w:val="28"/>
          <w:szCs w:val="28"/>
        </w:rPr>
      </w:pPr>
      <w:r w:rsidRPr="00DC07D2">
        <w:rPr>
          <w:b/>
          <w:bCs/>
          <w:sz w:val="28"/>
          <w:szCs w:val="28"/>
        </w:rPr>
        <w:t xml:space="preserve">Пояснительная записка к </w:t>
      </w:r>
      <w:r w:rsidR="00A752D7" w:rsidRPr="00DC07D2">
        <w:rPr>
          <w:b/>
          <w:bCs/>
          <w:sz w:val="28"/>
          <w:szCs w:val="28"/>
        </w:rPr>
        <w:t>проект</w:t>
      </w:r>
      <w:r w:rsidRPr="00DC07D2">
        <w:rPr>
          <w:b/>
          <w:bCs/>
          <w:sz w:val="28"/>
          <w:szCs w:val="28"/>
        </w:rPr>
        <w:t>у</w:t>
      </w:r>
      <w:r w:rsidR="00515373" w:rsidRPr="00DC07D2">
        <w:rPr>
          <w:b/>
          <w:bCs/>
          <w:sz w:val="28"/>
          <w:szCs w:val="28"/>
        </w:rPr>
        <w:t xml:space="preserve"> изменений, вносимых в</w:t>
      </w:r>
      <w:r w:rsidR="00A752D7" w:rsidRPr="00DC07D2">
        <w:rPr>
          <w:b/>
          <w:bCs/>
          <w:sz w:val="28"/>
          <w:szCs w:val="28"/>
        </w:rPr>
        <w:t xml:space="preserve"> инвестиционн</w:t>
      </w:r>
      <w:r w:rsidR="00515373" w:rsidRPr="00DC07D2">
        <w:rPr>
          <w:b/>
          <w:bCs/>
          <w:sz w:val="28"/>
          <w:szCs w:val="28"/>
        </w:rPr>
        <w:t xml:space="preserve">ую </w:t>
      </w:r>
      <w:r w:rsidR="00A752D7" w:rsidRPr="00DC07D2">
        <w:rPr>
          <w:b/>
          <w:bCs/>
          <w:sz w:val="28"/>
          <w:szCs w:val="28"/>
        </w:rPr>
        <w:t>программ</w:t>
      </w:r>
      <w:r w:rsidR="00515373" w:rsidRPr="00DC07D2">
        <w:rPr>
          <w:b/>
          <w:bCs/>
          <w:sz w:val="28"/>
          <w:szCs w:val="28"/>
        </w:rPr>
        <w:t xml:space="preserve">у </w:t>
      </w:r>
      <w:r w:rsidR="00FD065C" w:rsidRPr="00DC07D2">
        <w:rPr>
          <w:b/>
          <w:bCs/>
          <w:sz w:val="28"/>
          <w:szCs w:val="28"/>
        </w:rPr>
        <w:t xml:space="preserve">ООО «Промэнерго» </w:t>
      </w:r>
      <w:r w:rsidR="00404349" w:rsidRPr="00DC07D2">
        <w:rPr>
          <w:b/>
          <w:bCs/>
          <w:sz w:val="28"/>
          <w:szCs w:val="28"/>
        </w:rPr>
        <w:t>на 20</w:t>
      </w:r>
      <w:r w:rsidR="001B74A5" w:rsidRPr="00DC07D2">
        <w:rPr>
          <w:b/>
          <w:bCs/>
          <w:sz w:val="28"/>
          <w:szCs w:val="28"/>
        </w:rPr>
        <w:t>20-2024</w:t>
      </w:r>
      <w:r w:rsidR="00404349" w:rsidRPr="00DC07D2">
        <w:rPr>
          <w:b/>
          <w:bCs/>
          <w:sz w:val="28"/>
          <w:szCs w:val="28"/>
        </w:rPr>
        <w:t xml:space="preserve"> год</w:t>
      </w:r>
      <w:r w:rsidR="001B74A5" w:rsidRPr="00DC07D2">
        <w:rPr>
          <w:b/>
          <w:bCs/>
          <w:sz w:val="28"/>
          <w:szCs w:val="28"/>
        </w:rPr>
        <w:t>ы</w:t>
      </w:r>
    </w:p>
    <w:p w:rsidR="00A752D7" w:rsidRPr="00DC07D2" w:rsidRDefault="0098218D" w:rsidP="00404349">
      <w:pPr>
        <w:jc w:val="center"/>
        <w:rPr>
          <w:b/>
          <w:bCs/>
          <w:sz w:val="28"/>
          <w:szCs w:val="28"/>
        </w:rPr>
      </w:pPr>
      <w:r w:rsidRPr="00DC07D2">
        <w:rPr>
          <w:b/>
          <w:bCs/>
          <w:sz w:val="28"/>
          <w:szCs w:val="28"/>
        </w:rPr>
        <w:t xml:space="preserve">в границах </w:t>
      </w:r>
      <w:r w:rsidR="00420783" w:rsidRPr="00DC07D2">
        <w:rPr>
          <w:b/>
          <w:bCs/>
          <w:sz w:val="28"/>
          <w:szCs w:val="28"/>
        </w:rPr>
        <w:t>С</w:t>
      </w:r>
      <w:r w:rsidR="0048513C" w:rsidRPr="00DC07D2">
        <w:rPr>
          <w:b/>
          <w:bCs/>
          <w:sz w:val="28"/>
          <w:szCs w:val="28"/>
        </w:rPr>
        <w:t>аратовской</w:t>
      </w:r>
      <w:r w:rsidR="00092856" w:rsidRPr="00DC07D2">
        <w:rPr>
          <w:b/>
          <w:bCs/>
          <w:sz w:val="28"/>
          <w:szCs w:val="28"/>
        </w:rPr>
        <w:t xml:space="preserve"> области</w:t>
      </w:r>
      <w:r w:rsidRPr="00DC07D2">
        <w:rPr>
          <w:b/>
          <w:bCs/>
          <w:sz w:val="28"/>
          <w:szCs w:val="28"/>
        </w:rPr>
        <w:t>.</w:t>
      </w:r>
    </w:p>
    <w:p w:rsidR="00A752D7" w:rsidRPr="00DC07D2" w:rsidRDefault="00A752D7" w:rsidP="00A752D7">
      <w:pPr>
        <w:jc w:val="both"/>
        <w:rPr>
          <w:bCs/>
          <w:sz w:val="28"/>
          <w:szCs w:val="28"/>
        </w:rPr>
      </w:pPr>
    </w:p>
    <w:p w:rsidR="00A752D7" w:rsidRPr="00DC07D2" w:rsidRDefault="00A752D7" w:rsidP="00A752D7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 xml:space="preserve">В соответствии с Критериями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уполномоченным федеральным органом исполнительной власти и (или) органами исполнительной власти субъектов Российской Федерации (утверждены Постановлением № 977), инвестиционная программа </w:t>
      </w:r>
      <w:r w:rsidR="00FD065C" w:rsidRPr="00DC07D2">
        <w:rPr>
          <w:bCs/>
          <w:sz w:val="28"/>
          <w:szCs w:val="28"/>
        </w:rPr>
        <w:t xml:space="preserve">ООО «Промэнерго» </w:t>
      </w:r>
      <w:r w:rsidRPr="00DC07D2">
        <w:rPr>
          <w:bCs/>
          <w:sz w:val="28"/>
          <w:szCs w:val="28"/>
        </w:rPr>
        <w:t>подлежит утверждению органами исполнительной власти субъектов Российской Федерации (подпункт «б» пункта 2 Критериев).</w:t>
      </w:r>
    </w:p>
    <w:p w:rsidR="00A752D7" w:rsidRPr="00DC07D2" w:rsidRDefault="00A752D7" w:rsidP="001B3FB6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>В</w:t>
      </w:r>
      <w:r w:rsidR="005E0CFD" w:rsidRPr="00DC07D2">
        <w:rPr>
          <w:bCs/>
          <w:sz w:val="28"/>
          <w:szCs w:val="28"/>
        </w:rPr>
        <w:t xml:space="preserve"> границах </w:t>
      </w:r>
      <w:r w:rsidR="00420783" w:rsidRPr="00DC07D2">
        <w:rPr>
          <w:bCs/>
          <w:sz w:val="28"/>
          <w:szCs w:val="28"/>
        </w:rPr>
        <w:t>С</w:t>
      </w:r>
      <w:r w:rsidR="0048513C" w:rsidRPr="00DC07D2">
        <w:rPr>
          <w:bCs/>
          <w:sz w:val="28"/>
          <w:szCs w:val="28"/>
        </w:rPr>
        <w:t>аратовской</w:t>
      </w:r>
      <w:r w:rsidR="00092856" w:rsidRPr="00DC07D2">
        <w:rPr>
          <w:bCs/>
          <w:sz w:val="28"/>
          <w:szCs w:val="28"/>
        </w:rPr>
        <w:t xml:space="preserve"> области</w:t>
      </w:r>
      <w:r w:rsidR="00FD065C" w:rsidRPr="00DC07D2">
        <w:rPr>
          <w:bCs/>
          <w:sz w:val="28"/>
          <w:szCs w:val="28"/>
        </w:rPr>
        <w:t xml:space="preserve"> </w:t>
      </w:r>
      <w:r w:rsidR="005E0CFD" w:rsidRPr="00DC07D2">
        <w:rPr>
          <w:bCs/>
          <w:sz w:val="28"/>
          <w:szCs w:val="28"/>
        </w:rPr>
        <w:t xml:space="preserve">инвестиционная программа </w:t>
      </w:r>
      <w:r w:rsidR="00FD065C" w:rsidRPr="00DC07D2">
        <w:rPr>
          <w:bCs/>
          <w:sz w:val="28"/>
          <w:szCs w:val="28"/>
        </w:rPr>
        <w:t>ООО «Промэнерго»</w:t>
      </w:r>
      <w:r w:rsidR="00564F76" w:rsidRPr="00DC07D2">
        <w:rPr>
          <w:bCs/>
          <w:sz w:val="28"/>
          <w:szCs w:val="28"/>
        </w:rPr>
        <w:t xml:space="preserve"> на </w:t>
      </w:r>
      <w:r w:rsidR="00515373" w:rsidRPr="00DC07D2">
        <w:rPr>
          <w:bCs/>
          <w:sz w:val="28"/>
          <w:szCs w:val="28"/>
        </w:rPr>
        <w:t>2020-2024</w:t>
      </w:r>
      <w:r w:rsidRPr="00DC07D2">
        <w:rPr>
          <w:bCs/>
          <w:sz w:val="28"/>
          <w:szCs w:val="28"/>
        </w:rPr>
        <w:t xml:space="preserve"> годы была утверждена </w:t>
      </w:r>
      <w:r w:rsidR="00515373" w:rsidRPr="00DC07D2">
        <w:rPr>
          <w:bCs/>
          <w:sz w:val="28"/>
          <w:szCs w:val="28"/>
        </w:rPr>
        <w:t>Приказом</w:t>
      </w:r>
      <w:r w:rsidR="0048513C" w:rsidRPr="00DC07D2">
        <w:rPr>
          <w:bCs/>
          <w:sz w:val="28"/>
          <w:szCs w:val="28"/>
        </w:rPr>
        <w:t xml:space="preserve"> Министерства промышленности и энергетики Саратовской </w:t>
      </w:r>
      <w:r w:rsidR="00420783" w:rsidRPr="00DC07D2">
        <w:rPr>
          <w:bCs/>
          <w:sz w:val="28"/>
          <w:szCs w:val="28"/>
        </w:rPr>
        <w:t>области</w:t>
      </w:r>
      <w:r w:rsidR="00092856" w:rsidRPr="00DC07D2">
        <w:rPr>
          <w:bCs/>
          <w:sz w:val="28"/>
          <w:szCs w:val="28"/>
        </w:rPr>
        <w:t xml:space="preserve">  от </w:t>
      </w:r>
      <w:r w:rsidR="00515373" w:rsidRPr="00DC07D2">
        <w:rPr>
          <w:bCs/>
          <w:sz w:val="28"/>
          <w:szCs w:val="28"/>
        </w:rPr>
        <w:t>31 октября 2019</w:t>
      </w:r>
      <w:r w:rsidR="00092856" w:rsidRPr="00DC07D2">
        <w:rPr>
          <w:bCs/>
          <w:sz w:val="28"/>
          <w:szCs w:val="28"/>
        </w:rPr>
        <w:t xml:space="preserve"> г. № </w:t>
      </w:r>
      <w:r w:rsidR="00515373" w:rsidRPr="00DC07D2">
        <w:rPr>
          <w:bCs/>
          <w:sz w:val="28"/>
          <w:szCs w:val="28"/>
        </w:rPr>
        <w:t>3</w:t>
      </w:r>
      <w:r w:rsidR="00FD065C" w:rsidRPr="00DC07D2">
        <w:rPr>
          <w:bCs/>
          <w:sz w:val="28"/>
          <w:szCs w:val="28"/>
        </w:rPr>
        <w:t>10</w:t>
      </w:r>
      <w:r w:rsidR="00092856" w:rsidRPr="00DC07D2">
        <w:rPr>
          <w:bCs/>
          <w:sz w:val="28"/>
          <w:szCs w:val="28"/>
        </w:rPr>
        <w:t>.</w:t>
      </w:r>
    </w:p>
    <w:p w:rsidR="001B74A5" w:rsidRPr="00DC07D2" w:rsidRDefault="001B74A5" w:rsidP="001B74A5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 xml:space="preserve">В рамках реализации Постановления № 977 </w:t>
      </w:r>
      <w:r w:rsidR="00515373" w:rsidRPr="00DC07D2">
        <w:rPr>
          <w:bCs/>
          <w:sz w:val="28"/>
          <w:szCs w:val="28"/>
        </w:rPr>
        <w:t xml:space="preserve">проведена корректировка утвержденной </w:t>
      </w:r>
      <w:r w:rsidRPr="00DC07D2">
        <w:rPr>
          <w:bCs/>
          <w:sz w:val="28"/>
          <w:szCs w:val="28"/>
        </w:rPr>
        <w:t>инвестиционн</w:t>
      </w:r>
      <w:r w:rsidR="00515373" w:rsidRPr="00DC07D2">
        <w:rPr>
          <w:bCs/>
          <w:sz w:val="28"/>
          <w:szCs w:val="28"/>
        </w:rPr>
        <w:t>ой</w:t>
      </w:r>
      <w:r w:rsidRPr="00DC07D2">
        <w:rPr>
          <w:bCs/>
          <w:sz w:val="28"/>
          <w:szCs w:val="28"/>
        </w:rPr>
        <w:t xml:space="preserve"> программ</w:t>
      </w:r>
      <w:r w:rsidR="00515373" w:rsidRPr="00DC07D2">
        <w:rPr>
          <w:bCs/>
          <w:sz w:val="28"/>
          <w:szCs w:val="28"/>
        </w:rPr>
        <w:t>ы</w:t>
      </w:r>
      <w:r w:rsidRPr="00DC07D2">
        <w:rPr>
          <w:bCs/>
          <w:sz w:val="28"/>
          <w:szCs w:val="28"/>
        </w:rPr>
        <w:t xml:space="preserve"> </w:t>
      </w:r>
      <w:r w:rsidR="00CE2EBF" w:rsidRPr="00DC07D2">
        <w:rPr>
          <w:bCs/>
          <w:sz w:val="28"/>
          <w:szCs w:val="28"/>
        </w:rPr>
        <w:t>общества</w:t>
      </w:r>
      <w:r w:rsidRPr="00DC07D2">
        <w:rPr>
          <w:bCs/>
          <w:sz w:val="28"/>
          <w:szCs w:val="28"/>
        </w:rPr>
        <w:t xml:space="preserve"> на период 2020-2024 годов в границах Саратовской области. </w:t>
      </w:r>
    </w:p>
    <w:p w:rsidR="001B74A5" w:rsidRPr="00DC07D2" w:rsidRDefault="001B74A5" w:rsidP="001B74A5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>Проект</w:t>
      </w:r>
      <w:r w:rsidR="00FD065C" w:rsidRPr="00DC07D2">
        <w:rPr>
          <w:bCs/>
          <w:sz w:val="28"/>
          <w:szCs w:val="28"/>
        </w:rPr>
        <w:t xml:space="preserve"> </w:t>
      </w:r>
      <w:r w:rsidR="004358CC" w:rsidRPr="00DC07D2">
        <w:rPr>
          <w:bCs/>
          <w:sz w:val="28"/>
          <w:szCs w:val="28"/>
        </w:rPr>
        <w:t xml:space="preserve">корректировки </w:t>
      </w:r>
      <w:r w:rsidRPr="00DC07D2">
        <w:rPr>
          <w:bCs/>
          <w:sz w:val="28"/>
          <w:szCs w:val="28"/>
        </w:rPr>
        <w:t xml:space="preserve">инвестиционной программы </w:t>
      </w:r>
      <w:r w:rsidR="006A4C20" w:rsidRPr="00DC07D2">
        <w:rPr>
          <w:bCs/>
          <w:sz w:val="28"/>
          <w:szCs w:val="28"/>
        </w:rPr>
        <w:t>предприятия</w:t>
      </w:r>
      <w:r w:rsidRPr="00DC07D2">
        <w:rPr>
          <w:bCs/>
          <w:sz w:val="28"/>
          <w:szCs w:val="28"/>
        </w:rPr>
        <w:t xml:space="preserve"> выполнен с учетом</w:t>
      </w:r>
      <w:r w:rsidRPr="00DC07D2">
        <w:rPr>
          <w:b/>
          <w:bCs/>
          <w:sz w:val="28"/>
          <w:szCs w:val="28"/>
        </w:rPr>
        <w:t>:</w:t>
      </w:r>
    </w:p>
    <w:p w:rsidR="001B74A5" w:rsidRPr="00DC07D2" w:rsidRDefault="001B74A5" w:rsidP="001B74A5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>- итогов (факта выполнения)</w:t>
      </w:r>
      <w:r w:rsidR="00FD065C" w:rsidRPr="00DC07D2">
        <w:rPr>
          <w:bCs/>
          <w:sz w:val="28"/>
          <w:szCs w:val="28"/>
        </w:rPr>
        <w:t xml:space="preserve"> </w:t>
      </w:r>
      <w:r w:rsidRPr="00DC07D2">
        <w:rPr>
          <w:bCs/>
          <w:sz w:val="28"/>
          <w:szCs w:val="28"/>
        </w:rPr>
        <w:t>реализации инвестиционной программы в предыдущие периоды;</w:t>
      </w:r>
    </w:p>
    <w:p w:rsidR="00D512C2" w:rsidRPr="00DC07D2" w:rsidRDefault="00D512C2" w:rsidP="001B74A5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 xml:space="preserve">- </w:t>
      </w:r>
      <w:r w:rsidR="00CE2EBF" w:rsidRPr="00DC07D2">
        <w:rPr>
          <w:bCs/>
          <w:sz w:val="28"/>
          <w:szCs w:val="28"/>
        </w:rPr>
        <w:t>необходимостью включения в программу проекта реконструкции ТРП-1</w:t>
      </w:r>
      <w:r w:rsidR="006A4C20" w:rsidRPr="00DC07D2">
        <w:rPr>
          <w:bCs/>
          <w:sz w:val="28"/>
          <w:szCs w:val="28"/>
        </w:rPr>
        <w:t>;</w:t>
      </w:r>
    </w:p>
    <w:p w:rsidR="006A4C20" w:rsidRPr="00DC07D2" w:rsidRDefault="006A4C20" w:rsidP="001B74A5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>- в соответствии с Заключением Комитета государственного регулирования тарифов Саратовской области к проекту инвестиционной программы ООО «Промэнерго» для включения в регулируемые государством цены (тарифы) в сфере электроэнергетики на</w:t>
      </w:r>
      <w:r w:rsidR="00977524" w:rsidRPr="00DC07D2">
        <w:rPr>
          <w:bCs/>
          <w:sz w:val="28"/>
          <w:szCs w:val="28"/>
        </w:rPr>
        <w:t xml:space="preserve"> </w:t>
      </w:r>
      <w:r w:rsidRPr="00DC07D2">
        <w:rPr>
          <w:bCs/>
          <w:sz w:val="28"/>
          <w:szCs w:val="28"/>
        </w:rPr>
        <w:t>2020 год.</w:t>
      </w:r>
    </w:p>
    <w:p w:rsidR="00D512C2" w:rsidRPr="00DC07D2" w:rsidRDefault="00D512C2" w:rsidP="001B74A5">
      <w:pPr>
        <w:ind w:firstLine="709"/>
        <w:jc w:val="both"/>
        <w:rPr>
          <w:bCs/>
          <w:sz w:val="28"/>
          <w:szCs w:val="28"/>
        </w:rPr>
      </w:pPr>
    </w:p>
    <w:p w:rsidR="00D512C2" w:rsidRPr="00DC07D2" w:rsidRDefault="00D512C2" w:rsidP="00D512C2">
      <w:pPr>
        <w:ind w:firstLine="709"/>
        <w:jc w:val="both"/>
        <w:rPr>
          <w:bCs/>
          <w:sz w:val="28"/>
          <w:szCs w:val="28"/>
        </w:rPr>
      </w:pPr>
      <w:r w:rsidRPr="00DC07D2">
        <w:rPr>
          <w:bCs/>
          <w:sz w:val="28"/>
          <w:szCs w:val="28"/>
        </w:rPr>
        <w:t xml:space="preserve">Корректировка ранее утвержденной инвестиционной программы </w:t>
      </w:r>
      <w:r w:rsidR="00FD065C" w:rsidRPr="00DC07D2">
        <w:rPr>
          <w:bCs/>
          <w:sz w:val="28"/>
          <w:szCs w:val="28"/>
        </w:rPr>
        <w:t>организации</w:t>
      </w:r>
      <w:r w:rsidRPr="00DC07D2">
        <w:rPr>
          <w:bCs/>
          <w:sz w:val="28"/>
          <w:szCs w:val="28"/>
        </w:rPr>
        <w:t xml:space="preserve"> проведена в связи с необходимостью реализации </w:t>
      </w:r>
      <w:r w:rsidR="00FD065C" w:rsidRPr="00DC07D2">
        <w:rPr>
          <w:bCs/>
          <w:sz w:val="28"/>
          <w:szCs w:val="28"/>
        </w:rPr>
        <w:t>проекта по реконструкции распределительного пункта ТРП-1 по адресу: Саратовская область, г. Балаково, ул. Саратовское шоссе за р. Саз</w:t>
      </w:r>
      <w:r w:rsidR="00DC07D2" w:rsidRPr="00DC07D2">
        <w:rPr>
          <w:bCs/>
          <w:sz w:val="28"/>
          <w:szCs w:val="28"/>
        </w:rPr>
        <w:t xml:space="preserve">анлей, центральной части города, а также в связи с обращением </w:t>
      </w:r>
      <w:r w:rsidR="00DC07D2" w:rsidRPr="00DC07D2">
        <w:rPr>
          <w:sz w:val="28"/>
          <w:szCs w:val="28"/>
        </w:rPr>
        <w:t>Комитета по распоряжению муниципальной собственностью и земельным ресурсам администрации Балаковского муниципального района Саратовской области по вопросу модернизации воздушных линий электропередачи напряжени</w:t>
      </w:r>
      <w:r w:rsidR="00DC07D2">
        <w:rPr>
          <w:sz w:val="28"/>
          <w:szCs w:val="28"/>
        </w:rPr>
        <w:t>ем 0,4 кВ с кадастровыми номера</w:t>
      </w:r>
      <w:r w:rsidR="00DC07D2" w:rsidRPr="00DC07D2">
        <w:rPr>
          <w:sz w:val="28"/>
          <w:szCs w:val="28"/>
        </w:rPr>
        <w:t>: 64:05:010301:516, 64:40:020214:375, 64:40:020214:379, 64:40:000000:17107.</w:t>
      </w:r>
    </w:p>
    <w:p w:rsidR="005629E5" w:rsidRPr="00DC07D2" w:rsidRDefault="005629E5" w:rsidP="001B74A5">
      <w:pPr>
        <w:ind w:firstLine="709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-163"/>
        <w:tblW w:w="9995" w:type="dxa"/>
        <w:tblLayout w:type="fixed"/>
        <w:tblLook w:val="04A0"/>
      </w:tblPr>
      <w:tblGrid>
        <w:gridCol w:w="392"/>
        <w:gridCol w:w="2268"/>
        <w:gridCol w:w="1069"/>
        <w:gridCol w:w="937"/>
        <w:gridCol w:w="936"/>
        <w:gridCol w:w="936"/>
        <w:gridCol w:w="1190"/>
        <w:gridCol w:w="1276"/>
        <w:gridCol w:w="991"/>
      </w:tblGrid>
      <w:tr w:rsidR="00493918" w:rsidRPr="005629E5" w:rsidTr="004F1742">
        <w:trPr>
          <w:trHeight w:val="435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E5" w:rsidRPr="005629E5" w:rsidRDefault="005629E5" w:rsidP="00493918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E5" w:rsidRPr="005629E5" w:rsidRDefault="005629E5" w:rsidP="00493918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00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E5" w:rsidRPr="005629E5" w:rsidRDefault="005629E5" w:rsidP="00493918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87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E5" w:rsidRPr="005629E5" w:rsidRDefault="005629E5" w:rsidP="00493918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345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9E5" w:rsidRPr="005629E5" w:rsidRDefault="005629E5" w:rsidP="00493918">
            <w:pPr>
              <w:spacing w:line="276" w:lineRule="auto"/>
              <w:jc w:val="right"/>
              <w:rPr>
                <w:color w:val="000000"/>
              </w:rPr>
            </w:pPr>
            <w:r w:rsidRPr="005629E5">
              <w:rPr>
                <w:color w:val="000000"/>
              </w:rPr>
              <w:t>тыс. руб.</w:t>
            </w:r>
          </w:p>
        </w:tc>
      </w:tr>
      <w:tr w:rsidR="00493918" w:rsidRPr="005629E5" w:rsidTr="004F1742">
        <w:trPr>
          <w:trHeight w:val="9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 xml:space="preserve">Источники финансирования на 2020-2024 </w:t>
            </w:r>
            <w:r>
              <w:t>гг.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</w:pPr>
            <w:r>
              <w:t>Факт</w:t>
            </w:r>
            <w:r w:rsidRPr="005629E5">
              <w:t xml:space="preserve"> 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2020 г.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center"/>
            </w:pPr>
            <w:r>
              <w:t>Факт</w:t>
            </w:r>
            <w:r w:rsidRPr="005629E5">
              <w:t xml:space="preserve"> 202</w:t>
            </w:r>
            <w:r>
              <w:t>1</w:t>
            </w:r>
            <w:r w:rsidRPr="005629E5">
              <w:t xml:space="preserve"> г.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5A7A" w:rsidRDefault="00185A7A" w:rsidP="00493918">
            <w:pPr>
              <w:spacing w:line="276" w:lineRule="auto"/>
              <w:jc w:val="center"/>
            </w:pPr>
            <w:r>
              <w:t>Факт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202</w:t>
            </w:r>
            <w:r>
              <w:t>2</w:t>
            </w:r>
            <w:r w:rsidRPr="005629E5">
              <w:t xml:space="preserve"> г.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A7A" w:rsidRPr="005629E5" w:rsidRDefault="005E42FD" w:rsidP="00493918">
            <w:pPr>
              <w:spacing w:line="276" w:lineRule="auto"/>
              <w:jc w:val="center"/>
            </w:pPr>
            <w:r>
              <w:t>Факт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202</w:t>
            </w:r>
            <w:r>
              <w:t>3</w:t>
            </w:r>
            <w:r w:rsidRPr="005629E5">
              <w:t xml:space="preserve"> г.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7A" w:rsidRDefault="00185A7A" w:rsidP="00493918">
            <w:pPr>
              <w:spacing w:line="276" w:lineRule="auto"/>
              <w:jc w:val="center"/>
            </w:pPr>
            <w:r w:rsidRPr="005629E5">
              <w:t>План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202</w:t>
            </w:r>
            <w:r>
              <w:t>4</w:t>
            </w:r>
            <w:r w:rsidRPr="005629E5"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Default="00185A7A" w:rsidP="00493918">
            <w:pPr>
              <w:spacing w:line="276" w:lineRule="auto"/>
              <w:jc w:val="center"/>
            </w:pPr>
            <w:r w:rsidRPr="005629E5">
              <w:t>План</w:t>
            </w:r>
            <w:r w:rsidR="00493918">
              <w:t xml:space="preserve"> корректи-ровки.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>202</w:t>
            </w:r>
            <w:r>
              <w:t>4</w:t>
            </w:r>
            <w:r w:rsidRPr="005629E5">
              <w:t xml:space="preserve"> 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center"/>
            </w:pPr>
            <w:r w:rsidRPr="005629E5">
              <w:t xml:space="preserve">План </w:t>
            </w:r>
          </w:p>
          <w:p w:rsidR="00185A7A" w:rsidRPr="005629E5" w:rsidRDefault="00185A7A" w:rsidP="00493918">
            <w:pPr>
              <w:spacing w:line="276" w:lineRule="auto"/>
              <w:jc w:val="center"/>
            </w:pPr>
            <w:r>
              <w:t>2020-2024 гг.</w:t>
            </w:r>
          </w:p>
        </w:tc>
      </w:tr>
      <w:tr w:rsidR="00493918" w:rsidRPr="005629E5" w:rsidTr="004F1742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  <w:rPr>
                <w:color w:val="000000"/>
              </w:rPr>
            </w:pPr>
            <w:r w:rsidRPr="005629E5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</w:pPr>
            <w:r w:rsidRPr="005629E5">
              <w:t>Амортизация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4F1742" w:rsidP="00493918">
            <w:pPr>
              <w:spacing w:line="276" w:lineRule="auto"/>
              <w:jc w:val="right"/>
            </w:pPr>
            <w:r>
              <w:t>0,624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0,624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jc w:val="right"/>
            </w:pPr>
            <w:r>
              <w:t>0,624</w:t>
            </w:r>
          </w:p>
        </w:tc>
      </w:tr>
      <w:tr w:rsidR="00493918" w:rsidRPr="005629E5" w:rsidTr="004F1742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  <w:rPr>
                <w:color w:val="000000"/>
              </w:rPr>
            </w:pPr>
            <w:r w:rsidRPr="005629E5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</w:pPr>
            <w:r>
              <w:t>Прочие собственные средства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5629E5" w:rsidRDefault="004F1742" w:rsidP="00493918">
            <w:pPr>
              <w:spacing w:line="276" w:lineRule="auto"/>
              <w:jc w:val="right"/>
            </w:pPr>
            <w:r>
              <w:t>0,441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spacing w:line="276" w:lineRule="auto"/>
              <w:jc w:val="right"/>
            </w:pPr>
            <w:r>
              <w:t>0,9233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jc w:val="right"/>
            </w:pPr>
            <w:r>
              <w:t>0,9233</w:t>
            </w:r>
          </w:p>
        </w:tc>
      </w:tr>
      <w:tr w:rsidR="00493918" w:rsidRPr="005629E5" w:rsidTr="004F1742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</w:pPr>
            <w:r>
              <w:t>Привлеченные средства (лизинг)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Default="00185A7A" w:rsidP="00493918">
            <w:pPr>
              <w:spacing w:line="276" w:lineRule="auto"/>
              <w:jc w:val="right"/>
            </w:pPr>
            <w:r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Default="004F1742" w:rsidP="00493918">
            <w:pPr>
              <w:spacing w:line="276" w:lineRule="auto"/>
              <w:jc w:val="right"/>
            </w:pPr>
            <w:r>
              <w:t>1,827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Default="00185A7A" w:rsidP="00493918">
            <w:pPr>
              <w:spacing w:line="276" w:lineRule="auto"/>
              <w:jc w:val="right"/>
            </w:pPr>
            <w:r>
              <w:t>1,827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Default="00185A7A" w:rsidP="00493918">
            <w:pPr>
              <w:jc w:val="right"/>
            </w:pPr>
            <w:r>
              <w:t>1,827</w:t>
            </w:r>
          </w:p>
        </w:tc>
      </w:tr>
      <w:tr w:rsidR="00493918" w:rsidRPr="005629E5" w:rsidTr="004F1742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29E5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A7A" w:rsidRPr="005629E5" w:rsidRDefault="00185A7A" w:rsidP="00493918">
            <w:pPr>
              <w:spacing w:line="276" w:lineRule="auto"/>
              <w:rPr>
                <w:b/>
                <w:bCs/>
              </w:rPr>
            </w:pPr>
            <w:r w:rsidRPr="005629E5">
              <w:rPr>
                <w:b/>
                <w:bCs/>
              </w:rPr>
              <w:t>ИТОГО: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4F1742" w:rsidRDefault="00185A7A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4F1742" w:rsidRDefault="00185A7A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4F1742" w:rsidRDefault="00185A7A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4F1742" w:rsidRDefault="00185A7A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5A7A" w:rsidRPr="004F1742" w:rsidRDefault="004F1742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2,892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4F1742" w:rsidRDefault="00185A7A" w:rsidP="00493918">
            <w:pPr>
              <w:spacing w:line="276" w:lineRule="auto"/>
              <w:jc w:val="right"/>
              <w:rPr>
                <w:bCs/>
              </w:rPr>
            </w:pPr>
            <w:r w:rsidRPr="004F1742">
              <w:rPr>
                <w:bCs/>
              </w:rPr>
              <w:t>3,375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7A" w:rsidRPr="005629E5" w:rsidRDefault="00185A7A" w:rsidP="0049391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3,375</w:t>
            </w:r>
          </w:p>
        </w:tc>
      </w:tr>
      <w:tr w:rsidR="004F1742" w:rsidRPr="005629E5" w:rsidTr="004F1742">
        <w:trPr>
          <w:trHeight w:val="31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918" w:rsidRPr="005629E5" w:rsidRDefault="00493918" w:rsidP="0049391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3918" w:rsidRPr="005629E5" w:rsidRDefault="00493918" w:rsidP="0049391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34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918" w:rsidRPr="00174BF3" w:rsidRDefault="00493918" w:rsidP="00493918">
            <w:pPr>
              <w:spacing w:line="276" w:lineRule="auto"/>
              <w:jc w:val="right"/>
              <w:rPr>
                <w:b/>
                <w:bCs/>
              </w:rPr>
            </w:pPr>
            <w:r w:rsidRPr="00174BF3">
              <w:rPr>
                <w:b/>
                <w:bCs/>
                <w:i/>
                <w:sz w:val="22"/>
                <w:szCs w:val="22"/>
              </w:rPr>
              <w:t>в том числе НДС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918" w:rsidRPr="00174BF3" w:rsidRDefault="00493918" w:rsidP="00493918">
            <w:pPr>
              <w:jc w:val="right"/>
              <w:rPr>
                <w:b/>
                <w:bCs/>
              </w:rPr>
            </w:pPr>
            <w:r w:rsidRPr="00174BF3">
              <w:rPr>
                <w:b/>
                <w:bCs/>
                <w:sz w:val="22"/>
                <w:szCs w:val="22"/>
              </w:rPr>
              <w:t>0,5628</w:t>
            </w:r>
          </w:p>
        </w:tc>
      </w:tr>
    </w:tbl>
    <w:p w:rsidR="00F2250E" w:rsidRDefault="00F2250E" w:rsidP="001B74A5">
      <w:pPr>
        <w:ind w:firstLine="709"/>
        <w:jc w:val="both"/>
        <w:rPr>
          <w:bCs/>
          <w:sz w:val="26"/>
          <w:szCs w:val="26"/>
        </w:rPr>
      </w:pPr>
    </w:p>
    <w:p w:rsidR="00F95184" w:rsidRDefault="00F95184" w:rsidP="001B74A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Привлеченные средства (лизинг) будут использованы на финансирование затрат, связанных с приобретением следующего эле</w:t>
      </w:r>
      <w:r w:rsidR="002B3DFE">
        <w:rPr>
          <w:bCs/>
          <w:sz w:val="26"/>
          <w:szCs w:val="26"/>
        </w:rPr>
        <w:t>к</w:t>
      </w:r>
      <w:r>
        <w:rPr>
          <w:bCs/>
          <w:sz w:val="26"/>
          <w:szCs w:val="26"/>
        </w:rPr>
        <w:t>трооборудования и материалов:</w:t>
      </w:r>
    </w:p>
    <w:p w:rsidR="00F95184" w:rsidRDefault="00F95184" w:rsidP="00F95184">
      <w:pPr>
        <w:jc w:val="both"/>
        <w:rPr>
          <w:bCs/>
          <w:sz w:val="26"/>
          <w:szCs w:val="26"/>
        </w:rPr>
      </w:pPr>
    </w:p>
    <w:tbl>
      <w:tblPr>
        <w:tblW w:w="9365" w:type="dxa"/>
        <w:tblInd w:w="99" w:type="dxa"/>
        <w:tblLook w:val="04A0"/>
      </w:tblPr>
      <w:tblGrid>
        <w:gridCol w:w="718"/>
        <w:gridCol w:w="3827"/>
        <w:gridCol w:w="993"/>
        <w:gridCol w:w="1842"/>
        <w:gridCol w:w="1985"/>
      </w:tblGrid>
      <w:tr w:rsidR="002B3DFE" w:rsidRPr="002B3DFE" w:rsidTr="004F1742">
        <w:trPr>
          <w:trHeight w:val="7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Стоимость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Всего, руб.</w:t>
            </w:r>
          </w:p>
        </w:tc>
      </w:tr>
      <w:tr w:rsidR="002B3DFE" w:rsidRPr="002B3DFE" w:rsidTr="004F1742">
        <w:trPr>
          <w:trHeight w:val="936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вводная с разъединителем РЕ19-41-311160 1000А и ВА57-41, 1000А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500 400</w:t>
            </w:r>
          </w:p>
        </w:tc>
      </w:tr>
      <w:tr w:rsidR="002B3DFE" w:rsidRPr="002B3DFE" w:rsidTr="004F1742">
        <w:trPr>
          <w:trHeight w:val="1248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линейная с рубильниками РПС-2П-250А-4шт и предохранителями ПН-2-250-250А-4шт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110 699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221 398</w:t>
            </w:r>
          </w:p>
        </w:tc>
      </w:tr>
      <w:tr w:rsidR="002B3DFE" w:rsidRPr="002B3DFE" w:rsidTr="004F1742">
        <w:trPr>
          <w:trHeight w:val="1248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линейная с рубильниками РПС-2П-250А-2шт, РПС-2П-400А-2шт и предохранителями ПН-2-250-250А-4шт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152 216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304 432</w:t>
            </w:r>
          </w:p>
        </w:tc>
      </w:tr>
      <w:tr w:rsidR="002B3DFE" w:rsidRPr="002B3DFE" w:rsidTr="004F1742">
        <w:trPr>
          <w:trHeight w:val="1248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секционная с АВР, разъединителем РЕ19-41-311160 1000А-2шт и ВА57-41, 1000А-1шт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354 160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354 160</w:t>
            </w:r>
          </w:p>
        </w:tc>
      </w:tr>
      <w:tr w:rsidR="002B3DFE" w:rsidRPr="002B3DFE" w:rsidTr="004F1742">
        <w:trPr>
          <w:trHeight w:val="62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торцевая правая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59 522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59 522</w:t>
            </w:r>
          </w:p>
        </w:tc>
      </w:tr>
      <w:tr w:rsidR="002B3DFE" w:rsidRPr="002B3DFE" w:rsidTr="004F1742">
        <w:trPr>
          <w:trHeight w:val="624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Панель торцевая левая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59 522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59 522</w:t>
            </w:r>
          </w:p>
        </w:tc>
      </w:tr>
      <w:tr w:rsidR="002B3DFE" w:rsidRPr="002B3DFE" w:rsidTr="004F1742">
        <w:trPr>
          <w:trHeight w:val="936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Шкаф в/вольтного ввода                    ЩВВ-2 У3</w:t>
            </w:r>
            <w:r w:rsidRPr="002B3DFE">
              <w:br/>
              <w:t>(шт)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75 000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150 000</w:t>
            </w:r>
          </w:p>
        </w:tc>
      </w:tr>
    </w:tbl>
    <w:p w:rsidR="00F95184" w:rsidRDefault="00F95184" w:rsidP="00F95184">
      <w:pPr>
        <w:jc w:val="both"/>
        <w:rPr>
          <w:bCs/>
          <w:sz w:val="26"/>
          <w:szCs w:val="26"/>
        </w:rPr>
      </w:pPr>
    </w:p>
    <w:p w:rsidR="002B3DFE" w:rsidRDefault="002B3DFE" w:rsidP="00F95184">
      <w:pPr>
        <w:jc w:val="both"/>
        <w:rPr>
          <w:bCs/>
          <w:sz w:val="26"/>
          <w:szCs w:val="26"/>
        </w:rPr>
      </w:pPr>
    </w:p>
    <w:tbl>
      <w:tblPr>
        <w:tblW w:w="9365" w:type="dxa"/>
        <w:tblInd w:w="99" w:type="dxa"/>
        <w:tblLook w:val="04A0"/>
      </w:tblPr>
      <w:tblGrid>
        <w:gridCol w:w="960"/>
        <w:gridCol w:w="3302"/>
        <w:gridCol w:w="1276"/>
        <w:gridCol w:w="1842"/>
        <w:gridCol w:w="1985"/>
      </w:tblGrid>
      <w:tr w:rsidR="002B3DFE" w:rsidRPr="002B3DFE" w:rsidTr="002B3DFE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lastRenderedPageBreak/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Стоимость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Всего, руб.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8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Ящик ЯТП-0,25 220/42 36 УХЛ4</w:t>
            </w:r>
            <w:r w:rsidRPr="002B3DFE">
              <w:br/>
              <w:t>(шт)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4 305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4 305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9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Кабель АСБл 3*120 кВ-10 кВ</w:t>
            </w:r>
            <w:r w:rsidRPr="002B3DFE">
              <w:br/>
              <w:t>(м)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1 523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60 920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10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Короб кабельный КЗП-0,15/0,15-2 У2</w:t>
            </w:r>
            <w:r w:rsidRPr="002B3DFE">
              <w:br/>
              <w:t>(шт)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4 562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18 248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Шина алюминиевая 6*80 АД31Т</w:t>
            </w:r>
            <w:r w:rsidRPr="002B3DFE">
              <w:br/>
              <w:t>(м)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835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33 400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12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Шинодержатель ШП-3-375У1</w:t>
            </w:r>
            <w:r w:rsidRPr="002B3DFE">
              <w:br/>
              <w:t>(шт)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1 183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37 856</w:t>
            </w:r>
          </w:p>
        </w:tc>
      </w:tr>
      <w:tr w:rsidR="002B3DFE" w:rsidRPr="002B3DFE" w:rsidTr="002B3DFE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13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Ящик управления обогревом                               Я5111-2874УХЛ4</w:t>
            </w:r>
            <w:r w:rsidRPr="002B3DFE">
              <w:br/>
              <w:t>(шт)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15 105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15 105</w:t>
            </w:r>
          </w:p>
        </w:tc>
      </w:tr>
      <w:tr w:rsidR="002B3DFE" w:rsidRPr="002B3DFE" w:rsidTr="002B3D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  <w:rPr>
                <w:color w:val="000000"/>
              </w:rPr>
            </w:pPr>
            <w:r w:rsidRPr="002B3DFE">
              <w:rPr>
                <w:color w:val="000000"/>
              </w:rPr>
              <w:t>14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r w:rsidRPr="002B3DFE">
              <w:t>Печь электрическая ПЭТ-4</w:t>
            </w:r>
            <w:r w:rsidRPr="002B3DFE">
              <w:br/>
              <w:t>(шт)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2 719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DFE" w:rsidRPr="002B3DFE" w:rsidRDefault="002B3DFE" w:rsidP="002B3DFE">
            <w:pPr>
              <w:jc w:val="center"/>
            </w:pPr>
            <w:r w:rsidRPr="002B3DFE">
              <w:t>8 157</w:t>
            </w:r>
          </w:p>
        </w:tc>
      </w:tr>
      <w:tr w:rsidR="002B3DFE" w:rsidRPr="002B3DFE" w:rsidTr="002B3DFE">
        <w:trPr>
          <w:trHeight w:val="468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DFE" w:rsidRPr="002B3DFE" w:rsidRDefault="002B3DFE" w:rsidP="002B3DFE">
            <w:pPr>
              <w:jc w:val="right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DFE" w:rsidRPr="002B3DFE" w:rsidRDefault="002B3DFE" w:rsidP="002B3DFE">
            <w:pPr>
              <w:jc w:val="right"/>
              <w:rPr>
                <w:b/>
                <w:bCs/>
                <w:color w:val="000000"/>
              </w:rPr>
            </w:pPr>
            <w:r w:rsidRPr="002B3DFE">
              <w:rPr>
                <w:b/>
                <w:bCs/>
                <w:color w:val="000000"/>
              </w:rPr>
              <w:t>1 827 425</w:t>
            </w:r>
          </w:p>
        </w:tc>
      </w:tr>
    </w:tbl>
    <w:p w:rsidR="00F95184" w:rsidRDefault="00F95184" w:rsidP="00F95184">
      <w:pPr>
        <w:jc w:val="both"/>
        <w:rPr>
          <w:bCs/>
          <w:sz w:val="26"/>
          <w:szCs w:val="26"/>
        </w:rPr>
      </w:pPr>
    </w:p>
    <w:p w:rsidR="00F95184" w:rsidRDefault="00F95184" w:rsidP="00F95184">
      <w:pPr>
        <w:jc w:val="both"/>
        <w:rPr>
          <w:bCs/>
          <w:sz w:val="26"/>
          <w:szCs w:val="26"/>
        </w:rPr>
      </w:pPr>
    </w:p>
    <w:p w:rsidR="001B74A5" w:rsidRPr="00A752D7" w:rsidRDefault="001B74A5" w:rsidP="001B74A5">
      <w:pPr>
        <w:ind w:firstLine="709"/>
        <w:jc w:val="both"/>
        <w:rPr>
          <w:bCs/>
          <w:sz w:val="26"/>
          <w:szCs w:val="26"/>
        </w:rPr>
      </w:pPr>
      <w:r w:rsidRPr="00A752D7">
        <w:rPr>
          <w:bCs/>
          <w:sz w:val="26"/>
          <w:szCs w:val="26"/>
        </w:rPr>
        <w:t xml:space="preserve">По результатам реализации инвестиционной программы Общества в </w:t>
      </w:r>
      <w:r>
        <w:rPr>
          <w:bCs/>
          <w:sz w:val="26"/>
          <w:szCs w:val="26"/>
        </w:rPr>
        <w:t xml:space="preserve">                   2020-2024 </w:t>
      </w:r>
      <w:r w:rsidRPr="00A752D7">
        <w:rPr>
          <w:bCs/>
          <w:sz w:val="26"/>
          <w:szCs w:val="26"/>
        </w:rPr>
        <w:t>год</w:t>
      </w:r>
      <w:r>
        <w:rPr>
          <w:bCs/>
          <w:sz w:val="26"/>
          <w:szCs w:val="26"/>
        </w:rPr>
        <w:t>ах</w:t>
      </w:r>
      <w:r w:rsidRPr="00A752D7">
        <w:rPr>
          <w:bCs/>
          <w:sz w:val="26"/>
          <w:szCs w:val="26"/>
        </w:rPr>
        <w:t xml:space="preserve"> будет обеспечено достижение следующих основных целей Общества:</w:t>
      </w:r>
    </w:p>
    <w:p w:rsidR="001B74A5" w:rsidRPr="00E11E8A" w:rsidRDefault="001B74A5" w:rsidP="001B74A5">
      <w:pPr>
        <w:pStyle w:val="af2"/>
        <w:numPr>
          <w:ilvl w:val="0"/>
          <w:numId w:val="40"/>
        </w:numPr>
        <w:jc w:val="both"/>
        <w:rPr>
          <w:bCs/>
          <w:sz w:val="26"/>
          <w:szCs w:val="26"/>
        </w:rPr>
      </w:pPr>
      <w:r w:rsidRPr="00E11E8A">
        <w:rPr>
          <w:bCs/>
          <w:sz w:val="26"/>
          <w:szCs w:val="26"/>
        </w:rPr>
        <w:t>Продление срока эксплуатации изношенного оборудования;</w:t>
      </w:r>
    </w:p>
    <w:p w:rsidR="001B74A5" w:rsidRDefault="001B74A5" w:rsidP="001B74A5">
      <w:pPr>
        <w:pStyle w:val="af2"/>
        <w:numPr>
          <w:ilvl w:val="0"/>
          <w:numId w:val="40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E11E8A">
        <w:rPr>
          <w:bCs/>
          <w:sz w:val="26"/>
          <w:szCs w:val="26"/>
        </w:rPr>
        <w:t>овышение надежности электроснабжения потребителей при аварийных режимах работы оборудования</w:t>
      </w:r>
      <w:r>
        <w:rPr>
          <w:bCs/>
          <w:sz w:val="26"/>
          <w:szCs w:val="26"/>
        </w:rPr>
        <w:t>;</w:t>
      </w:r>
    </w:p>
    <w:p w:rsidR="006A4C20" w:rsidRPr="00FE729F" w:rsidRDefault="006A4C20" w:rsidP="001B74A5">
      <w:pPr>
        <w:pStyle w:val="af2"/>
        <w:numPr>
          <w:ilvl w:val="0"/>
          <w:numId w:val="40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Достижение бесперебойного электроснабжения населения пос. «Солнечный» г. Балаково.</w:t>
      </w:r>
    </w:p>
    <w:p w:rsidR="001B74A5" w:rsidRDefault="001B74A5" w:rsidP="001B74A5">
      <w:pPr>
        <w:ind w:firstLine="709"/>
        <w:contextualSpacing/>
        <w:jc w:val="both"/>
        <w:rPr>
          <w:sz w:val="26"/>
          <w:szCs w:val="26"/>
        </w:rPr>
      </w:pPr>
      <w:r w:rsidRPr="00E11E8A">
        <w:rPr>
          <w:sz w:val="26"/>
          <w:szCs w:val="26"/>
        </w:rPr>
        <w:t>Финансирование инвестиционной программы планируется осуществлять за счет инвестиционных ресурсов, вкл</w:t>
      </w:r>
      <w:bookmarkStart w:id="0" w:name="_GoBack"/>
      <w:bookmarkEnd w:id="0"/>
      <w:r w:rsidRPr="00E11E8A">
        <w:rPr>
          <w:sz w:val="26"/>
          <w:szCs w:val="26"/>
        </w:rPr>
        <w:t>ючаемых в регулируемые государством тарифы на 20</w:t>
      </w:r>
      <w:r>
        <w:rPr>
          <w:sz w:val="26"/>
          <w:szCs w:val="26"/>
        </w:rPr>
        <w:t>20</w:t>
      </w:r>
      <w:r w:rsidRPr="00E11E8A">
        <w:rPr>
          <w:sz w:val="26"/>
          <w:szCs w:val="26"/>
        </w:rPr>
        <w:t>-20</w:t>
      </w:r>
      <w:r>
        <w:rPr>
          <w:sz w:val="26"/>
          <w:szCs w:val="26"/>
        </w:rPr>
        <w:t>24</w:t>
      </w:r>
      <w:r w:rsidRPr="00E11E8A">
        <w:rPr>
          <w:sz w:val="26"/>
          <w:szCs w:val="26"/>
        </w:rPr>
        <w:t xml:space="preserve"> годы.</w:t>
      </w:r>
    </w:p>
    <w:p w:rsidR="001B74A5" w:rsidRPr="00A752D7" w:rsidRDefault="001B74A5" w:rsidP="001B74A5">
      <w:pPr>
        <w:ind w:firstLine="709"/>
        <w:contextualSpacing/>
        <w:jc w:val="both"/>
        <w:rPr>
          <w:sz w:val="26"/>
          <w:szCs w:val="26"/>
        </w:rPr>
      </w:pPr>
      <w:r w:rsidRPr="00A752D7">
        <w:rPr>
          <w:sz w:val="26"/>
          <w:szCs w:val="26"/>
        </w:rPr>
        <w:t xml:space="preserve">Инвестиционная программа </w:t>
      </w:r>
      <w:r w:rsidR="00977524">
        <w:rPr>
          <w:sz w:val="26"/>
          <w:szCs w:val="26"/>
        </w:rPr>
        <w:t>ООО «Промэнерго»</w:t>
      </w:r>
      <w:r>
        <w:rPr>
          <w:sz w:val="26"/>
          <w:szCs w:val="26"/>
        </w:rPr>
        <w:t xml:space="preserve"> </w:t>
      </w:r>
      <w:r w:rsidRPr="00A752D7">
        <w:rPr>
          <w:sz w:val="26"/>
          <w:szCs w:val="26"/>
        </w:rPr>
        <w:t>не содержит инвестиционных проектов, предусматривающих новое строительство и расширение, реконструкцию и техническое перевооружение объектов капитального строительства, подпадающих под критерии необходимости проведения публичного технологического и ценового аудита.</w:t>
      </w:r>
    </w:p>
    <w:p w:rsidR="001B74A5" w:rsidRPr="00A752D7" w:rsidRDefault="001B74A5" w:rsidP="001B74A5">
      <w:pPr>
        <w:ind w:firstLine="709"/>
        <w:contextualSpacing/>
        <w:jc w:val="both"/>
        <w:rPr>
          <w:sz w:val="26"/>
          <w:szCs w:val="26"/>
        </w:rPr>
      </w:pPr>
      <w:r w:rsidRPr="00A752D7">
        <w:rPr>
          <w:sz w:val="26"/>
          <w:szCs w:val="26"/>
        </w:rPr>
        <w:t xml:space="preserve">Инвестиционные обязательства в отношении объектов электросетевого хозяйства, предусмотренные законодательством Российской Федерации о приватизации, у </w:t>
      </w:r>
      <w:r w:rsidR="00FD065C">
        <w:rPr>
          <w:sz w:val="26"/>
          <w:szCs w:val="26"/>
        </w:rPr>
        <w:t>ООО «Промэнерго»</w:t>
      </w:r>
      <w:r w:rsidRPr="00A752D7">
        <w:rPr>
          <w:sz w:val="26"/>
          <w:szCs w:val="26"/>
        </w:rPr>
        <w:t xml:space="preserve"> отсутствуют</w:t>
      </w:r>
      <w:r w:rsidR="00845C12">
        <w:rPr>
          <w:sz w:val="26"/>
          <w:szCs w:val="26"/>
        </w:rPr>
        <w:t>.</w:t>
      </w:r>
    </w:p>
    <w:sectPr w:rsidR="001B74A5" w:rsidRPr="00A752D7" w:rsidSect="000F12A1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3A4" w:rsidRDefault="000233A4" w:rsidP="003F0E6C">
      <w:r>
        <w:separator/>
      </w:r>
    </w:p>
  </w:endnote>
  <w:endnote w:type="continuationSeparator" w:id="1">
    <w:p w:rsidR="000233A4" w:rsidRDefault="000233A4" w:rsidP="003F0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3A4" w:rsidRDefault="000233A4" w:rsidP="003F0E6C">
      <w:r>
        <w:separator/>
      </w:r>
    </w:p>
  </w:footnote>
  <w:footnote w:type="continuationSeparator" w:id="1">
    <w:p w:rsidR="000233A4" w:rsidRDefault="000233A4" w:rsidP="003F0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6E" w:rsidRDefault="000E6A76" w:rsidP="006662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516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516E" w:rsidRDefault="00E3516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493842"/>
      <w:docPartObj>
        <w:docPartGallery w:val="Page Numbers (Top of Page)"/>
        <w:docPartUnique/>
      </w:docPartObj>
    </w:sdtPr>
    <w:sdtContent>
      <w:p w:rsidR="00E3516E" w:rsidRDefault="000E6A76">
        <w:pPr>
          <w:pStyle w:val="a3"/>
          <w:jc w:val="center"/>
        </w:pPr>
        <w:r>
          <w:fldChar w:fldCharType="begin"/>
        </w:r>
        <w:r w:rsidR="00E3516E">
          <w:instrText>PAGE   \* MERGEFORMAT</w:instrText>
        </w:r>
        <w:r>
          <w:fldChar w:fldCharType="separate"/>
        </w:r>
        <w:r w:rsidR="005E42FD">
          <w:rPr>
            <w:noProof/>
          </w:rPr>
          <w:t>3</w:t>
        </w:r>
        <w:r>
          <w:fldChar w:fldCharType="end"/>
        </w:r>
      </w:p>
    </w:sdtContent>
  </w:sdt>
  <w:p w:rsidR="00E3516E" w:rsidRDefault="00E3516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6E" w:rsidRDefault="00E3516E">
    <w:pPr>
      <w:pStyle w:val="a3"/>
      <w:jc w:val="center"/>
    </w:pPr>
  </w:p>
  <w:p w:rsidR="00E3516E" w:rsidRDefault="00E351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940AA6"/>
    <w:lvl w:ilvl="0">
      <w:numFmt w:val="bullet"/>
      <w:lvlText w:val="*"/>
      <w:lvlJc w:val="left"/>
    </w:lvl>
  </w:abstractNum>
  <w:abstractNum w:abstractNumId="1">
    <w:nsid w:val="00C77132"/>
    <w:multiLevelType w:val="hybridMultilevel"/>
    <w:tmpl w:val="71A429B2"/>
    <w:lvl w:ilvl="0" w:tplc="49F476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E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2800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0CE6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6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D0D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A21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346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10C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DB73B3"/>
    <w:multiLevelType w:val="hybridMultilevel"/>
    <w:tmpl w:val="E93AE126"/>
    <w:lvl w:ilvl="0" w:tplc="A558C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187B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3C4247"/>
    <w:multiLevelType w:val="hybridMultilevel"/>
    <w:tmpl w:val="CC2AFC00"/>
    <w:lvl w:ilvl="0" w:tplc="307C6A0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691474"/>
    <w:multiLevelType w:val="hybridMultilevel"/>
    <w:tmpl w:val="A588C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011536"/>
    <w:multiLevelType w:val="multilevel"/>
    <w:tmpl w:val="B50E64A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23A0C"/>
    <w:multiLevelType w:val="hybridMultilevel"/>
    <w:tmpl w:val="4C466F26"/>
    <w:lvl w:ilvl="0" w:tplc="928459F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2E478E5"/>
    <w:multiLevelType w:val="hybridMultilevel"/>
    <w:tmpl w:val="7930B2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0E122C"/>
    <w:multiLevelType w:val="hybridMultilevel"/>
    <w:tmpl w:val="1266244C"/>
    <w:lvl w:ilvl="0" w:tplc="C47418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A4F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1CF6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EFB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4C8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E818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CBA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AEDF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DE17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33F35"/>
    <w:multiLevelType w:val="singleLevel"/>
    <w:tmpl w:val="0A84D04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8844369"/>
    <w:multiLevelType w:val="singleLevel"/>
    <w:tmpl w:val="9948C8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583E7E"/>
    <w:multiLevelType w:val="hybridMultilevel"/>
    <w:tmpl w:val="B4163B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37AC2"/>
    <w:multiLevelType w:val="hybridMultilevel"/>
    <w:tmpl w:val="898083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D123767"/>
    <w:multiLevelType w:val="hybridMultilevel"/>
    <w:tmpl w:val="63D08336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>
    <w:nsid w:val="2E8C73CA"/>
    <w:multiLevelType w:val="hybridMultilevel"/>
    <w:tmpl w:val="AC5CF4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EBE5F49"/>
    <w:multiLevelType w:val="hybridMultilevel"/>
    <w:tmpl w:val="65D2B1BA"/>
    <w:lvl w:ilvl="0" w:tplc="044ACAB4">
      <w:numFmt w:val="bullet"/>
      <w:lvlText w:val="-"/>
      <w:lvlJc w:val="left"/>
      <w:pPr>
        <w:tabs>
          <w:tab w:val="num" w:pos="2360"/>
        </w:tabs>
        <w:ind w:left="2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0"/>
        </w:tabs>
        <w:ind w:left="6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0"/>
        </w:tabs>
        <w:ind w:left="7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0"/>
        </w:tabs>
        <w:ind w:left="7760" w:hanging="360"/>
      </w:pPr>
      <w:rPr>
        <w:rFonts w:ascii="Wingdings" w:hAnsi="Wingdings" w:hint="default"/>
      </w:rPr>
    </w:lvl>
  </w:abstractNum>
  <w:abstractNum w:abstractNumId="17">
    <w:nsid w:val="326055B4"/>
    <w:multiLevelType w:val="hybridMultilevel"/>
    <w:tmpl w:val="5E322D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202DCE"/>
    <w:multiLevelType w:val="hybridMultilevel"/>
    <w:tmpl w:val="41F4BADC"/>
    <w:lvl w:ilvl="0" w:tplc="9B1E7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FC18C9"/>
    <w:multiLevelType w:val="singleLevel"/>
    <w:tmpl w:val="168E932E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05B293A"/>
    <w:multiLevelType w:val="hybridMultilevel"/>
    <w:tmpl w:val="E45AE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573D06"/>
    <w:multiLevelType w:val="hybridMultilevel"/>
    <w:tmpl w:val="A306AAA0"/>
    <w:lvl w:ilvl="0" w:tplc="5D34EC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9C20AE"/>
    <w:multiLevelType w:val="hybridMultilevel"/>
    <w:tmpl w:val="997E0156"/>
    <w:lvl w:ilvl="0" w:tplc="BE426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BA0218">
      <w:start w:val="1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C1A44F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9AA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5E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6CD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DCC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4E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968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B42971"/>
    <w:multiLevelType w:val="hybridMultilevel"/>
    <w:tmpl w:val="3A289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C07B8A">
      <w:start w:val="14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C60FA7"/>
    <w:multiLevelType w:val="hybridMultilevel"/>
    <w:tmpl w:val="3C24B6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B0106"/>
    <w:multiLevelType w:val="hybridMultilevel"/>
    <w:tmpl w:val="49582E9A"/>
    <w:lvl w:ilvl="0" w:tplc="DCE4A07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C0EB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AC4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14A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4619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5888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88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E42F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6AE4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D839F1"/>
    <w:multiLevelType w:val="hybridMultilevel"/>
    <w:tmpl w:val="3E1C23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56B400F"/>
    <w:multiLevelType w:val="multilevel"/>
    <w:tmpl w:val="67361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5735408"/>
    <w:multiLevelType w:val="hybridMultilevel"/>
    <w:tmpl w:val="8D08E1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66403"/>
    <w:multiLevelType w:val="hybridMultilevel"/>
    <w:tmpl w:val="F906191E"/>
    <w:lvl w:ilvl="0" w:tplc="044ACA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1350293"/>
    <w:multiLevelType w:val="hybridMultilevel"/>
    <w:tmpl w:val="A0821EAE"/>
    <w:lvl w:ilvl="0" w:tplc="B8088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F47103"/>
    <w:multiLevelType w:val="hybridMultilevel"/>
    <w:tmpl w:val="70085E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513DFD"/>
    <w:multiLevelType w:val="hybridMultilevel"/>
    <w:tmpl w:val="F906F210"/>
    <w:lvl w:ilvl="0" w:tplc="01AEB5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BE75744"/>
    <w:multiLevelType w:val="hybridMultilevel"/>
    <w:tmpl w:val="4BCADA7C"/>
    <w:lvl w:ilvl="0" w:tplc="968AC5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C1A646B"/>
    <w:multiLevelType w:val="hybridMultilevel"/>
    <w:tmpl w:val="41F4BADC"/>
    <w:lvl w:ilvl="0" w:tplc="9B1E7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672A77"/>
    <w:multiLevelType w:val="hybridMultilevel"/>
    <w:tmpl w:val="41F4BADC"/>
    <w:lvl w:ilvl="0" w:tplc="9B1E7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F4E417B"/>
    <w:multiLevelType w:val="singleLevel"/>
    <w:tmpl w:val="BC0A6DD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27F43AC"/>
    <w:multiLevelType w:val="hybridMultilevel"/>
    <w:tmpl w:val="B64054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34B646F"/>
    <w:multiLevelType w:val="hybridMultilevel"/>
    <w:tmpl w:val="87F653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403774E"/>
    <w:multiLevelType w:val="hybridMultilevel"/>
    <w:tmpl w:val="AA7E3A9E"/>
    <w:lvl w:ilvl="0" w:tplc="0AD83A8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74C46016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C9310E"/>
    <w:multiLevelType w:val="hybridMultilevel"/>
    <w:tmpl w:val="93C0C608"/>
    <w:lvl w:ilvl="0" w:tplc="37E22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8B22210"/>
    <w:multiLevelType w:val="singleLevel"/>
    <w:tmpl w:val="FBB6023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42"/>
  </w:num>
  <w:num w:numId="3">
    <w:abstractNumId w:val="10"/>
  </w:num>
  <w:num w:numId="4">
    <w:abstractNumId w:val="36"/>
  </w:num>
  <w:num w:numId="5">
    <w:abstractNumId w:val="3"/>
  </w:num>
  <w:num w:numId="6">
    <w:abstractNumId w:val="40"/>
  </w:num>
  <w:num w:numId="7">
    <w:abstractNumId w:val="22"/>
  </w:num>
  <w:num w:numId="8">
    <w:abstractNumId w:val="1"/>
  </w:num>
  <w:num w:numId="9">
    <w:abstractNumId w:val="6"/>
  </w:num>
  <w:num w:numId="10">
    <w:abstractNumId w:val="25"/>
  </w:num>
  <w:num w:numId="11">
    <w:abstractNumId w:val="11"/>
  </w:num>
  <w:num w:numId="12">
    <w:abstractNumId w:val="27"/>
  </w:num>
  <w:num w:numId="13">
    <w:abstractNumId w:val="29"/>
  </w:num>
  <w:num w:numId="14">
    <w:abstractNumId w:val="33"/>
  </w:num>
  <w:num w:numId="15">
    <w:abstractNumId w:val="26"/>
  </w:num>
  <w:num w:numId="16">
    <w:abstractNumId w:val="37"/>
  </w:num>
  <w:num w:numId="17">
    <w:abstractNumId w:val="8"/>
  </w:num>
  <w:num w:numId="18">
    <w:abstractNumId w:val="16"/>
  </w:num>
  <w:num w:numId="19">
    <w:abstractNumId w:val="20"/>
  </w:num>
  <w:num w:numId="20">
    <w:abstractNumId w:val="7"/>
  </w:num>
  <w:num w:numId="21">
    <w:abstractNumId w:val="21"/>
  </w:num>
  <w:num w:numId="22">
    <w:abstractNumId w:val="23"/>
  </w:num>
  <w:num w:numId="23">
    <w:abstractNumId w:val="15"/>
  </w:num>
  <w:num w:numId="24">
    <w:abstractNumId w:val="13"/>
  </w:num>
  <w:num w:numId="25">
    <w:abstractNumId w:val="9"/>
  </w:num>
  <w:num w:numId="26">
    <w:abstractNumId w:val="24"/>
  </w:num>
  <w:num w:numId="27">
    <w:abstractNumId w:val="4"/>
  </w:num>
  <w:num w:numId="28">
    <w:abstractNumId w:val="39"/>
  </w:num>
  <w:num w:numId="29">
    <w:abstractNumId w:val="38"/>
  </w:num>
  <w:num w:numId="30">
    <w:abstractNumId w:val="14"/>
  </w:num>
  <w:num w:numId="31">
    <w:abstractNumId w:val="2"/>
  </w:num>
  <w:num w:numId="32">
    <w:abstractNumId w:val="5"/>
  </w:num>
  <w:num w:numId="33">
    <w:abstractNumId w:val="17"/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1"/>
  </w:num>
  <w:num w:numId="36">
    <w:abstractNumId w:val="12"/>
  </w:num>
  <w:num w:numId="37">
    <w:abstractNumId w:val="28"/>
  </w:num>
  <w:num w:numId="38">
    <w:abstractNumId w:val="32"/>
  </w:num>
  <w:num w:numId="39">
    <w:abstractNumId w:val="31"/>
  </w:num>
  <w:num w:numId="40">
    <w:abstractNumId w:val="30"/>
  </w:num>
  <w:num w:numId="41">
    <w:abstractNumId w:val="35"/>
  </w:num>
  <w:num w:numId="42">
    <w:abstractNumId w:val="34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9DF"/>
    <w:rsid w:val="000011EA"/>
    <w:rsid w:val="000233A4"/>
    <w:rsid w:val="00033171"/>
    <w:rsid w:val="00047DBE"/>
    <w:rsid w:val="00051C6B"/>
    <w:rsid w:val="00092856"/>
    <w:rsid w:val="00092E3A"/>
    <w:rsid w:val="0009474C"/>
    <w:rsid w:val="000A3E2F"/>
    <w:rsid w:val="000C580D"/>
    <w:rsid w:val="000E58C0"/>
    <w:rsid w:val="000E6A76"/>
    <w:rsid w:val="000F12A1"/>
    <w:rsid w:val="000F4B8B"/>
    <w:rsid w:val="00101686"/>
    <w:rsid w:val="00102420"/>
    <w:rsid w:val="001064D4"/>
    <w:rsid w:val="00131A7F"/>
    <w:rsid w:val="00150DF7"/>
    <w:rsid w:val="001526C2"/>
    <w:rsid w:val="00154DFE"/>
    <w:rsid w:val="0016767A"/>
    <w:rsid w:val="001718CC"/>
    <w:rsid w:val="00174BF3"/>
    <w:rsid w:val="00175669"/>
    <w:rsid w:val="0018046C"/>
    <w:rsid w:val="00185A7A"/>
    <w:rsid w:val="001B3FB6"/>
    <w:rsid w:val="001B5185"/>
    <w:rsid w:val="001B5605"/>
    <w:rsid w:val="001B74A5"/>
    <w:rsid w:val="001C058C"/>
    <w:rsid w:val="001C3A64"/>
    <w:rsid w:val="001C4566"/>
    <w:rsid w:val="001D6C6F"/>
    <w:rsid w:val="001E3F59"/>
    <w:rsid w:val="001F175F"/>
    <w:rsid w:val="001F3F9F"/>
    <w:rsid w:val="002129DB"/>
    <w:rsid w:val="00213A49"/>
    <w:rsid w:val="0021605A"/>
    <w:rsid w:val="00231699"/>
    <w:rsid w:val="00231C4E"/>
    <w:rsid w:val="00234CA6"/>
    <w:rsid w:val="00247CAF"/>
    <w:rsid w:val="00251053"/>
    <w:rsid w:val="00290262"/>
    <w:rsid w:val="00295DBE"/>
    <w:rsid w:val="002B15C8"/>
    <w:rsid w:val="002B316E"/>
    <w:rsid w:val="002B3DFE"/>
    <w:rsid w:val="002D4D08"/>
    <w:rsid w:val="002E7600"/>
    <w:rsid w:val="002E79DF"/>
    <w:rsid w:val="00311B21"/>
    <w:rsid w:val="00311C14"/>
    <w:rsid w:val="00322DBB"/>
    <w:rsid w:val="00345D83"/>
    <w:rsid w:val="0036154A"/>
    <w:rsid w:val="00361F86"/>
    <w:rsid w:val="00363A1A"/>
    <w:rsid w:val="0036554F"/>
    <w:rsid w:val="00366748"/>
    <w:rsid w:val="00371BF4"/>
    <w:rsid w:val="00387612"/>
    <w:rsid w:val="00390762"/>
    <w:rsid w:val="003B1BD4"/>
    <w:rsid w:val="003D0ED6"/>
    <w:rsid w:val="003E22B5"/>
    <w:rsid w:val="003F0E6C"/>
    <w:rsid w:val="00404349"/>
    <w:rsid w:val="00420783"/>
    <w:rsid w:val="00425550"/>
    <w:rsid w:val="004358CC"/>
    <w:rsid w:val="00436373"/>
    <w:rsid w:val="004442AB"/>
    <w:rsid w:val="00447414"/>
    <w:rsid w:val="0046064C"/>
    <w:rsid w:val="0046265A"/>
    <w:rsid w:val="0046279E"/>
    <w:rsid w:val="00482587"/>
    <w:rsid w:val="0048513C"/>
    <w:rsid w:val="00493918"/>
    <w:rsid w:val="004960D4"/>
    <w:rsid w:val="004B776F"/>
    <w:rsid w:val="004D210E"/>
    <w:rsid w:val="004F1742"/>
    <w:rsid w:val="004F5C5E"/>
    <w:rsid w:val="004F6C2F"/>
    <w:rsid w:val="005056E2"/>
    <w:rsid w:val="00507C1E"/>
    <w:rsid w:val="005138BD"/>
    <w:rsid w:val="00515373"/>
    <w:rsid w:val="005179B5"/>
    <w:rsid w:val="00525417"/>
    <w:rsid w:val="00532484"/>
    <w:rsid w:val="005469C3"/>
    <w:rsid w:val="00553E9B"/>
    <w:rsid w:val="005577AC"/>
    <w:rsid w:val="005629E5"/>
    <w:rsid w:val="00564F76"/>
    <w:rsid w:val="00570F08"/>
    <w:rsid w:val="0058574A"/>
    <w:rsid w:val="00586672"/>
    <w:rsid w:val="005875BC"/>
    <w:rsid w:val="00592D86"/>
    <w:rsid w:val="005A470D"/>
    <w:rsid w:val="005A57F1"/>
    <w:rsid w:val="005A7134"/>
    <w:rsid w:val="005B55E2"/>
    <w:rsid w:val="005C3BE0"/>
    <w:rsid w:val="005E0CFD"/>
    <w:rsid w:val="005E42FD"/>
    <w:rsid w:val="006119BF"/>
    <w:rsid w:val="00624DA2"/>
    <w:rsid w:val="00634C55"/>
    <w:rsid w:val="00636229"/>
    <w:rsid w:val="00644A6B"/>
    <w:rsid w:val="00653225"/>
    <w:rsid w:val="00653873"/>
    <w:rsid w:val="00655A8C"/>
    <w:rsid w:val="00666201"/>
    <w:rsid w:val="00676C44"/>
    <w:rsid w:val="006A1250"/>
    <w:rsid w:val="006A4C20"/>
    <w:rsid w:val="006C52A3"/>
    <w:rsid w:val="006E6958"/>
    <w:rsid w:val="00705F39"/>
    <w:rsid w:val="00711676"/>
    <w:rsid w:val="00727FCD"/>
    <w:rsid w:val="00731DDA"/>
    <w:rsid w:val="0074315D"/>
    <w:rsid w:val="00763D66"/>
    <w:rsid w:val="00767AB2"/>
    <w:rsid w:val="00771A1C"/>
    <w:rsid w:val="0077576A"/>
    <w:rsid w:val="007778D8"/>
    <w:rsid w:val="007828C9"/>
    <w:rsid w:val="0078661C"/>
    <w:rsid w:val="00794D4D"/>
    <w:rsid w:val="007A68B2"/>
    <w:rsid w:val="007B16AC"/>
    <w:rsid w:val="007B7F33"/>
    <w:rsid w:val="007C3D6D"/>
    <w:rsid w:val="007C539A"/>
    <w:rsid w:val="007D4B66"/>
    <w:rsid w:val="007F6D74"/>
    <w:rsid w:val="008126EE"/>
    <w:rsid w:val="00826F1E"/>
    <w:rsid w:val="008315B1"/>
    <w:rsid w:val="00845C12"/>
    <w:rsid w:val="008513EF"/>
    <w:rsid w:val="00865215"/>
    <w:rsid w:val="00865370"/>
    <w:rsid w:val="00873AB2"/>
    <w:rsid w:val="0088069D"/>
    <w:rsid w:val="00884B9A"/>
    <w:rsid w:val="0089776C"/>
    <w:rsid w:val="008A264B"/>
    <w:rsid w:val="008B40FA"/>
    <w:rsid w:val="008C15ED"/>
    <w:rsid w:val="008D10D2"/>
    <w:rsid w:val="008D6C1A"/>
    <w:rsid w:val="008D6F8A"/>
    <w:rsid w:val="008F786B"/>
    <w:rsid w:val="00933391"/>
    <w:rsid w:val="009444E3"/>
    <w:rsid w:val="009505F0"/>
    <w:rsid w:val="00950B1C"/>
    <w:rsid w:val="009515C4"/>
    <w:rsid w:val="00952286"/>
    <w:rsid w:val="00977524"/>
    <w:rsid w:val="0098218D"/>
    <w:rsid w:val="00990041"/>
    <w:rsid w:val="009956F7"/>
    <w:rsid w:val="009B5CAD"/>
    <w:rsid w:val="009C3454"/>
    <w:rsid w:val="009D3484"/>
    <w:rsid w:val="009E37B4"/>
    <w:rsid w:val="009E6094"/>
    <w:rsid w:val="009F3B3D"/>
    <w:rsid w:val="00A21CB0"/>
    <w:rsid w:val="00A560D1"/>
    <w:rsid w:val="00A5660F"/>
    <w:rsid w:val="00A707D0"/>
    <w:rsid w:val="00A752D7"/>
    <w:rsid w:val="00A83C36"/>
    <w:rsid w:val="00A84471"/>
    <w:rsid w:val="00A86557"/>
    <w:rsid w:val="00A90605"/>
    <w:rsid w:val="00A949F2"/>
    <w:rsid w:val="00A9654F"/>
    <w:rsid w:val="00AA19F7"/>
    <w:rsid w:val="00AA23C7"/>
    <w:rsid w:val="00B04866"/>
    <w:rsid w:val="00B07093"/>
    <w:rsid w:val="00B202BB"/>
    <w:rsid w:val="00B24D73"/>
    <w:rsid w:val="00B342FA"/>
    <w:rsid w:val="00B544A6"/>
    <w:rsid w:val="00B75AB7"/>
    <w:rsid w:val="00B762F7"/>
    <w:rsid w:val="00B85F32"/>
    <w:rsid w:val="00BA170A"/>
    <w:rsid w:val="00BB1C6C"/>
    <w:rsid w:val="00BB265D"/>
    <w:rsid w:val="00BC2498"/>
    <w:rsid w:val="00BD08D0"/>
    <w:rsid w:val="00BE43D1"/>
    <w:rsid w:val="00BF6800"/>
    <w:rsid w:val="00C071F2"/>
    <w:rsid w:val="00C1402A"/>
    <w:rsid w:val="00C20DBE"/>
    <w:rsid w:val="00C303D9"/>
    <w:rsid w:val="00C34873"/>
    <w:rsid w:val="00C37974"/>
    <w:rsid w:val="00C56E1F"/>
    <w:rsid w:val="00C578AF"/>
    <w:rsid w:val="00C80A89"/>
    <w:rsid w:val="00C84C56"/>
    <w:rsid w:val="00CA1061"/>
    <w:rsid w:val="00CA400A"/>
    <w:rsid w:val="00CB6428"/>
    <w:rsid w:val="00CD1D63"/>
    <w:rsid w:val="00CE2EBF"/>
    <w:rsid w:val="00CE3BBD"/>
    <w:rsid w:val="00CE7D7B"/>
    <w:rsid w:val="00D01ACF"/>
    <w:rsid w:val="00D05E22"/>
    <w:rsid w:val="00D07F89"/>
    <w:rsid w:val="00D348BD"/>
    <w:rsid w:val="00D424FE"/>
    <w:rsid w:val="00D474C2"/>
    <w:rsid w:val="00D512C2"/>
    <w:rsid w:val="00D81607"/>
    <w:rsid w:val="00D84058"/>
    <w:rsid w:val="00D9621B"/>
    <w:rsid w:val="00DA200A"/>
    <w:rsid w:val="00DB1C48"/>
    <w:rsid w:val="00DC07D2"/>
    <w:rsid w:val="00DD7578"/>
    <w:rsid w:val="00DF0002"/>
    <w:rsid w:val="00E11E8A"/>
    <w:rsid w:val="00E13406"/>
    <w:rsid w:val="00E25B7D"/>
    <w:rsid w:val="00E27077"/>
    <w:rsid w:val="00E32136"/>
    <w:rsid w:val="00E3516E"/>
    <w:rsid w:val="00E4107E"/>
    <w:rsid w:val="00E45EFF"/>
    <w:rsid w:val="00E47409"/>
    <w:rsid w:val="00E77391"/>
    <w:rsid w:val="00E8111D"/>
    <w:rsid w:val="00E96CDA"/>
    <w:rsid w:val="00EA0482"/>
    <w:rsid w:val="00EB6D94"/>
    <w:rsid w:val="00EC2903"/>
    <w:rsid w:val="00ED4145"/>
    <w:rsid w:val="00EE5150"/>
    <w:rsid w:val="00EE67C3"/>
    <w:rsid w:val="00F06EDD"/>
    <w:rsid w:val="00F07263"/>
    <w:rsid w:val="00F2250E"/>
    <w:rsid w:val="00F2777B"/>
    <w:rsid w:val="00F31C64"/>
    <w:rsid w:val="00F34B92"/>
    <w:rsid w:val="00F35A7F"/>
    <w:rsid w:val="00F40C39"/>
    <w:rsid w:val="00F51324"/>
    <w:rsid w:val="00F73192"/>
    <w:rsid w:val="00F7656C"/>
    <w:rsid w:val="00F810F2"/>
    <w:rsid w:val="00F82B77"/>
    <w:rsid w:val="00F91377"/>
    <w:rsid w:val="00F95184"/>
    <w:rsid w:val="00FA417E"/>
    <w:rsid w:val="00FB52FF"/>
    <w:rsid w:val="00FD065C"/>
    <w:rsid w:val="00FE4AB0"/>
    <w:rsid w:val="00FE601C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2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752D7"/>
    <w:pPr>
      <w:keepNext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link w:val="30"/>
    <w:qFormat/>
    <w:rsid w:val="00A752D7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qFormat/>
    <w:rsid w:val="00A752D7"/>
    <w:pPr>
      <w:keepNext/>
      <w:widowControl w:val="0"/>
      <w:spacing w:before="120"/>
      <w:ind w:firstLine="720"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752D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752D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752D7"/>
  </w:style>
  <w:style w:type="paragraph" w:styleId="ac">
    <w:name w:val="Title"/>
    <w:basedOn w:val="a"/>
    <w:link w:val="ad"/>
    <w:qFormat/>
    <w:rsid w:val="00A752D7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A752D7"/>
    <w:rPr>
      <w:szCs w:val="20"/>
      <w:lang w:val="en-US"/>
    </w:rPr>
  </w:style>
  <w:style w:type="character" w:customStyle="1" w:styleId="af">
    <w:name w:val="Основной текст Знак"/>
    <w:basedOn w:val="a0"/>
    <w:link w:val="ae"/>
    <w:rsid w:val="00A752D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0">
    <w:name w:val="Body Text Indent"/>
    <w:basedOn w:val="a"/>
    <w:link w:val="af1"/>
    <w:rsid w:val="00A752D7"/>
    <w:pPr>
      <w:ind w:left="1080" w:hanging="654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A752D7"/>
    <w:rPr>
      <w:b/>
      <w:bCs/>
      <w:szCs w:val="20"/>
    </w:rPr>
  </w:style>
  <w:style w:type="character" w:customStyle="1" w:styleId="22">
    <w:name w:val="Основной текст 2 Знак"/>
    <w:basedOn w:val="a0"/>
    <w:link w:val="21"/>
    <w:rsid w:val="00A752D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3">
    <w:name w:val="Body Text Indent 2"/>
    <w:basedOn w:val="a"/>
    <w:link w:val="24"/>
    <w:rsid w:val="00A752D7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752D7"/>
    <w:pPr>
      <w:ind w:firstLine="709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A752D7"/>
    <w:pPr>
      <w:jc w:val="both"/>
    </w:pPr>
    <w:rPr>
      <w:szCs w:val="20"/>
    </w:rPr>
  </w:style>
  <w:style w:type="character" w:customStyle="1" w:styleId="34">
    <w:name w:val="Основной текст 3 Знак"/>
    <w:basedOn w:val="a0"/>
    <w:link w:val="3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a"/>
    <w:rsid w:val="00A75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752D7"/>
    <w:pPr>
      <w:ind w:left="720"/>
      <w:contextualSpacing/>
    </w:pPr>
    <w:rPr>
      <w:sz w:val="20"/>
      <w:szCs w:val="20"/>
    </w:rPr>
  </w:style>
  <w:style w:type="paragraph" w:customStyle="1" w:styleId="13">
    <w:name w:val="Абзац списка1"/>
    <w:basedOn w:val="a"/>
    <w:rsid w:val="00A752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3">
    <w:name w:val="Table Elegant"/>
    <w:basedOn w:val="a1"/>
    <w:rsid w:val="00A75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unhideWhenUsed/>
    <w:rsid w:val="00A752D7"/>
    <w:rPr>
      <w:color w:val="0000FF"/>
      <w:u w:val="single"/>
    </w:rPr>
  </w:style>
  <w:style w:type="character" w:styleId="af5">
    <w:name w:val="FollowedHyperlink"/>
    <w:uiPriority w:val="99"/>
    <w:unhideWhenUsed/>
    <w:rsid w:val="00A752D7"/>
    <w:rPr>
      <w:color w:val="800080"/>
      <w:u w:val="single"/>
    </w:rPr>
  </w:style>
  <w:style w:type="paragraph" w:styleId="af6">
    <w:name w:val="Normal (Web)"/>
    <w:basedOn w:val="a"/>
    <w:uiPriority w:val="99"/>
    <w:unhideWhenUsed/>
    <w:rsid w:val="00A752D7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a"/>
    <w:uiPriority w:val="59"/>
    <w:rsid w:val="00A752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52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2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752D7"/>
    <w:pPr>
      <w:keepNext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link w:val="30"/>
    <w:qFormat/>
    <w:rsid w:val="00A752D7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qFormat/>
    <w:rsid w:val="00A752D7"/>
    <w:pPr>
      <w:keepNext/>
      <w:widowControl w:val="0"/>
      <w:spacing w:before="120"/>
      <w:ind w:firstLine="720"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752D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752D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752D7"/>
  </w:style>
  <w:style w:type="paragraph" w:styleId="ac">
    <w:name w:val="Title"/>
    <w:basedOn w:val="a"/>
    <w:link w:val="ad"/>
    <w:qFormat/>
    <w:rsid w:val="00A752D7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A752D7"/>
    <w:rPr>
      <w:szCs w:val="20"/>
      <w:lang w:val="en-US" w:eastAsia="x-none"/>
    </w:rPr>
  </w:style>
  <w:style w:type="character" w:customStyle="1" w:styleId="af">
    <w:name w:val="Основной текст Знак"/>
    <w:basedOn w:val="a0"/>
    <w:link w:val="ae"/>
    <w:rsid w:val="00A752D7"/>
    <w:rPr>
      <w:rFonts w:ascii="Times New Roman" w:eastAsia="Times New Roman" w:hAnsi="Times New Roman" w:cs="Times New Roman"/>
      <w:sz w:val="24"/>
      <w:szCs w:val="20"/>
      <w:lang w:val="en-US" w:eastAsia="x-none"/>
    </w:rPr>
  </w:style>
  <w:style w:type="paragraph" w:styleId="af0">
    <w:name w:val="Body Text Indent"/>
    <w:basedOn w:val="a"/>
    <w:link w:val="af1"/>
    <w:rsid w:val="00A752D7"/>
    <w:pPr>
      <w:ind w:left="1080" w:hanging="654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A752D7"/>
    <w:rPr>
      <w:b/>
      <w:bCs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A752D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23">
    <w:name w:val="Body Text Indent 2"/>
    <w:basedOn w:val="a"/>
    <w:link w:val="24"/>
    <w:rsid w:val="00A752D7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752D7"/>
    <w:pPr>
      <w:ind w:firstLine="709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A752D7"/>
    <w:pPr>
      <w:jc w:val="both"/>
    </w:pPr>
    <w:rPr>
      <w:szCs w:val="20"/>
    </w:rPr>
  </w:style>
  <w:style w:type="character" w:customStyle="1" w:styleId="34">
    <w:name w:val="Основной текст 3 Знак"/>
    <w:basedOn w:val="a0"/>
    <w:link w:val="33"/>
    <w:rsid w:val="00A752D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a"/>
    <w:rsid w:val="00A75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A752D7"/>
    <w:pPr>
      <w:ind w:left="720"/>
      <w:contextualSpacing/>
    </w:pPr>
    <w:rPr>
      <w:sz w:val="20"/>
      <w:szCs w:val="20"/>
    </w:rPr>
  </w:style>
  <w:style w:type="paragraph" w:customStyle="1" w:styleId="13">
    <w:name w:val="Абзац списка1"/>
    <w:basedOn w:val="a"/>
    <w:rsid w:val="00A752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3">
    <w:name w:val="Table Elegant"/>
    <w:basedOn w:val="a1"/>
    <w:rsid w:val="00A75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unhideWhenUsed/>
    <w:rsid w:val="00A752D7"/>
    <w:rPr>
      <w:color w:val="0000FF"/>
      <w:u w:val="single"/>
    </w:rPr>
  </w:style>
  <w:style w:type="character" w:styleId="af5">
    <w:name w:val="FollowedHyperlink"/>
    <w:uiPriority w:val="99"/>
    <w:unhideWhenUsed/>
    <w:rsid w:val="00A752D7"/>
    <w:rPr>
      <w:color w:val="800080"/>
      <w:u w:val="single"/>
    </w:rPr>
  </w:style>
  <w:style w:type="paragraph" w:styleId="af6">
    <w:name w:val="Normal (Web)"/>
    <w:basedOn w:val="a"/>
    <w:uiPriority w:val="99"/>
    <w:unhideWhenUsed/>
    <w:rsid w:val="00A752D7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a"/>
    <w:uiPriority w:val="59"/>
    <w:rsid w:val="00A752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52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387CF-2D1E-4FD8-8967-2802D752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OEN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2023-08-03T05:54:00Z</cp:lastPrinted>
  <dcterms:created xsi:type="dcterms:W3CDTF">2023-03-21T09:51:00Z</dcterms:created>
  <dcterms:modified xsi:type="dcterms:W3CDTF">2023-08-04T05:56:00Z</dcterms:modified>
</cp:coreProperties>
</file>